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0" w:right="0" w:firstLine="0"/>
        <w:jc w:val="left"/>
        <w:rPr>
          <w:b w:val="1"/>
          <w:bCs w:val="1"/>
          <w:sz w:val="36"/>
          <w:szCs w:val="36"/>
        </w:rPr>
      </w:pPr>
      <w:r w:rsidDel="00000000" w:rsidR="00000000" w:rsidRPr="00000000">
        <w:rPr>
          <w:b w:val="1"/>
          <w:bCs w:val="1"/>
          <w:sz w:val="36"/>
          <w:szCs w:val="36"/>
        </w:rPr>
        <w:drawing>
          <wp:inline distB="114300" distT="114300" distL="114300" distR="114300">
            <wp:extent cx="2714308" cy="696827"/>
            <wp:effectExtent b="0" l="0" r="0" t="0"/>
            <wp:docPr id="103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714308" cy="69682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0" w:right="0" w:firstLine="0"/>
        <w:jc w:val="lef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STUDIO DENTISTICO DOTT.EMANUELE MANFREDI</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VIA CONTE CARACCIOLO 13 MUGNANO DI NAPOLI 80018. P.IVA 08825611216 </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N.ISCRIZIONE ORDINE : NA3567</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0" w:right="0" w:firstLine="5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0" w:right="0" w:firstLine="5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INFORMATIVA ed ESPRESSIONE del CONSENSO INFORMATO alle TERAPIE ODONTOIATRICHE (effetti collaterali, imprevisti e complicazioni delle terapie odontoiatriche.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Questo documento è composto da n.8(OTTO) pagine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NOME_________________________COGNOME__________________________VIA____________________CITTà___________________________ DATA DI NASCITA__/__/_______ A____________________________</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QUESTO DOCUMENTO È STATO PREPARATO APPOSITAMENTE PER VOI. A noi sta a cuore che voi siate correttamente informati su tutti i possibili effetti collaterali e complicazioni delle terapie odontoiatriche alle quali potreste essere sottoposti.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Potete prendere questo documento e portarlo a casa per avere il tempo di consultarlo con calma. Vi sarà chiesto di sottoscrivere con la firma TUTTE LE COPIE di questo documento. NON ABBIATE TIMORE A FARLO, SAPENDO CHE IL VOSTRO CONSENSO PUÒ ESSERE REVOCATO in ogni momento </w:t>
      </w: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PRIMA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dell’inizio di ogni singolo atto terapeutico. Durante la visita il dentista vi spiegherà ciò che dovrà essere fatto e avrete la possibilità di fare ogni domanda che riterrete opportuna riguardo il trattamento proposto. I medici e il personale di studio sono a vostra disposizione per ogni chiarimento vi fosse necessario in merito a quanto riportato sul documento stesso. Non abbiate timore ad interpellarci.</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INFORMATIVA</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Gentile Paziente, ogni atto terapeutico, in tutte le discipline mediche e dunque anche in quelle Odontoiatriche, pur se condotto nel migliore dei modi,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è gravato da una serie di possibili effetti collaterali e di eventi avversi non prevedibili dei quali Lei deve essere messo a conoscenza per esprimere il Suo esplicito assenso alle terapie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Di seguito vengono elencate la maggior parte di queste possibili situazioni che, anche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 raramente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possono verificarsi.</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CONDIZIONI GENERALI DEL PAZIENTE E TERAPIE ASSUNTE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 condizioni di base del paziente sono importanti per ridurre significativamente la possibilità che si verifichino delle complicazioni di tipo medico durante le manovre odontoiatriche. Tali evenienze sono rare, ma divengono tanto più frequenti quanto più le condizioni cliniche dei pazienti sono compromesse da importanti problemi di salute (cardiopatie, insufficienza respiratoria cronica, diabete, allergie, ecc…). Anche alcuni farmaci assunti (come ad esempio gli antiaggreganti, gli anticoagulanti o i bifosfonati) possono determinare delle situazioni a più elevato rischio. Per questo vi è stata fatta compilare l’Anamnesi onde avere la possibilità di valutare la vostra situazione clinica e poter intervenire in modo prudente ed accurato a seconda della situazione, pur non potendo evitare completamente il rischio del trattamento che è insito nello stesso.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FARMACI</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durante l’esecuzione delle terapie, si rende quasi sempre necessario l’utilizzo di alcuni farmaci quali anestetici locali, antidolorifici, antiinfiammatori, antibiotici o altri ancora. Ogni farmaco assunto ha sempre degli effetti collaterali che variano da persona a persona. Possono verificarsi anche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intolleranze o allergie non prevedibili e di gravità variabile. Vi invitiamo a segnalarci nella scheda di anamnesi se siete un soggetto allergico e a che cosa. Ciò vale anche per l’anestetico locale che si usa di routine durante le terapie odontoiatriche e che in rarissimi casi può scatenare delle reazioni allergiche molto gravi (shock anafilattico). In studio siamo forniti dei farmaci di emergenza e di pronto soccorso per fronteggiare queste possibili ma improbabili situazioni.</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ANESTESIA LOCALE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oltre alle suddette possibili intolleranze e/o allergie, è possibile che durante l’anestesia locale l’ago di iniezione possa accidentalmente e casualmente colpire un tronco nervoso determinando una breve scossa della zona di innervazione e provocando una parestesia (difetto di sensibilità, formicolio) della zona anestetizzata che può permanere per alcuni giorni/settimane dopo il termine dell’effetto anestetico. Questo tipo di evento è del tutto casuale, non è prevedibile, si verifica raramente e di solito l’alterazione della sensibilità scompare spontaneamente in un intervallo di tempo relativamente breve (che in rari casi può però giungere ad alcuni mesi) ed è quasi sempre a carico di un nervo dell’arcata inferiore (nervo alveolare inferiore o nervo linguale). Può anche capitare che durante l’iniezione ci si trovi con l’ago all’interno di un vaso sanguigno e che dunque l’aspirazione segnali che è necessario spostare l’ago o rimuoverlo per eseguire una nuova iniezione. Ancora, può verificarsi che il paziente nei giorni successivi avverta una leggera dolenzia ai tessuti della zona di iniezione, con fastidio ad aprire la bocca. Anche questo disturbo passa spontaneamente entro pochi giorni.</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Infine, ricordiamo che è importante che il paziente eviti di mangiare e di masticare qualunque cosa fin quando l’effetto dell’anestesia non è completamente passato, per evitare di ferirsi dando accidentalmente di morso alla lingua, alle labbra, alle guance, con conseguente dolore e gonfiore nei giorni successivi. Si possono invece assumere cibi liquidi o semiliquidi.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RADIOLOGIA</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la moderna odontoiatria non può fare a meno degli esami radiografici che sono necessari per fare una corretta diagnosi ed eseguire le terapie più appropriate. Ogni esame Rx determina un irraggiamento del paziente che è diverso a seconda dell’esame eseguito e del numero degli esami effettuati. Nel nostro ambulatorio utilizziamo solo attrezzature radiografiche digitali che riducono di molte volte il dosaggio rispetto alle apparecchiature analogiche tradizionali. Le apparecchiature sono periodicamente controllate da un Esperto Qualificato, figura professionale indicata dalla normativa e abilitata alla verifica del buon funzionamento di questi apparecchi. Abbiamo inoltre cura di evitare gli esami non strettamente necessari al buon fine delle terapie e di suggerire gli esami più indicati per ogni specifica situazione.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IGIENE ORALE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una volta rimosso il tartaro che avvolge i denti a mo’ di manicotto, questi risultano spesso essere per qualche tempo più sensibili agli stimoli termici (caldo e freddo). Inoltre, le gengive che erano infiammate e dunque più gonfie, tendono a sgonfiarsi provocando un fisiologico arretramento del loro margine con un allargamento degli spazi interdentali che risultano così essere più larghi. Frequentemente si può verificare una dolenzia gengivale che perdura per qualche giorno dopo la seduta d’igiene orale e che di norma passa spontaneamente.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caso di utilizzo di apparecchiature ad aria compressa (Air Flow), utilizzate per la disgregazione del biofilm batterico, la rimozione delle macchie e la lucidatura dei denti, può succedere accidentalmente che il getto possa penetrare nel dotto delle ghiandole salivari maggiori provocando un enfisema sottocutaneo con gonfiore della guancia omolaterale. Tale rara evenienza non è pericolosa, non provoca dolore e si risolve spontaneamente nell’arco di qualche ora.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CURE CONSERVATIVE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cura della carie viene eseguita utilizzando materiali resinosi o ceramici che vengono “incollati” ai denti con appositi sistemi adesivi e cementi. Ognuno di questi materiali, per quanto accuratamente testati prima di essere immessi in commercio, possono essere non tollerati da alcuni pazienti particolarmente sensibili. Questa possibilità è estremamente rara. Dopo le cure, alcuni pazienti possono lamentare una sensibilità termica o un dolore alla masticazione su qualche dente otturato che solitamente regredisce nel giro di qualche tempo. I denti che invece presentano carie molto grandi e profonde (in prossimità del nervo) e pareti sottili, possono andare incontro a varie complicazioni fra le quali ricordiamo: incrinature o fratture delle pareti residue, pulpite acuta o cronica con dolore spontaneo o alla masticazione. Se questo accade, si dovrà procedere alla devitalizzazione del dente e a terapie ricostruttive della corona più complesse. Queste complicazioni possono verificarsi precocemente o anche a distanza di alcuni mesi dalla cura.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Durante il trattamento di carie molto profonde e dunque vicine al nervo del dente, può verificarsi che questo si esponga. Anche questa situazione comporta la necessità di procedere alla devitalizzazione del dente (cura canalare)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 alla sua successiva ricostruzione.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ENDODONZIA (alias, cura canalare - devitalizzazione - trattamento endodontico</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devitalizzazione dei denti (anche detta cura canalare o trattamento endodontico) è una terapia estremamente complessa perché va a trattare i denti al loro interno senza che il dentista possa vedere direttamente dentro le radici quanto sta facendo. Inoltre, le radici dei denti hanno una forma e una morfologia molto variabile da dente a dente e da persona a persona e presentano spesso curvature, biforcazioni, calcoli, canali accessori e laterali, che rendono per questo molto difficile ed imprevedibile il lavoro. Non sempre il dentista riesce a percorrere tutte le radici per l’intera loro estensione proprio a causa di ostacoli o impedimenti vari. Ciò è ancor più vero in caso di ritrattamenti</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(cioè quando si lavora su un dente già in precedenza devitalizzato e che ha bisogno di essere riaperto), perché l’odontoiatra deve fare i conti non solo con le difficoltà sopra esposte, ma anche con i materiali da otturazione precedentemente inseriti nel dente e ormai induriti e spesso anche con ostacoli meccanici provocati dal precedente trattamento. Durante le devitalizzazioni o i ritrattamenti può capitare che, nel tentativo di spingersi dentro i canali, gli strumenti endodontici di metallo, che sono molto sottili, possano rompersi fratturandosi all’interno delle radici. Può anche capitare che in corso di devitalizzazione o di ritrattamento possa crearsi una falsa strada con una perforazione della radice o della base della camera pulpare. Questi eventi possono compromettere il dente fino a renderne necessaria l’estrazione.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Tutto ciò fa sì che il trattamento endodontico sia gravato da una certa percentuale di insuccessi che non è prevedibile a priori. Anche quando tutto procede regolarmente e il trattamento giunge a buon fine, capita a volte, a distanza di mesi o anche anni, che si verifichi un’infezione alla punta della radice (chiamata “lesione o infezione apicale” o anche “granuloma”) che nella maggior parte dei casi è asintomatica e viene rivelata da esami radiografici successivi. Come detto, tutti questi imprevisti e complicazioni possono diventare degli insuccessi e possono portare anche alla perdita dei denti e dei lavori protesici che poggiano su di essi.</w:t>
        <w:tab/>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Inoltre, è molto importante essere messi a conoscenza che i denti devitalizzati (soprattutto premolari e molari) sono denti più fragili dei denti vitali, perché quasi sempre hanno perso un grande quantitativo della propria struttura originaria a causa di carie molto grandi e profonde. Tutto ciò fa si che i denti devitalizzati vadano frequentemente incontro a fratture della corona 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anche della radice. Queste fratture, quando accadono, spesso sono così gravi da comportare la perdita del dente e la necessità di estrarlo. Per questo è consigliabile proteggere ogni dente devitalizzato con particolari ricostruzioni conservative (intarsi a ricopertura o con corone protesiche atte a rinforzarne la struttura.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0"/>
        </w:tabs>
        <w:spacing w:after="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Nonostante tutte queste possibili complicazioni, la terapia endodontica risulta giustificata dal fatto che l’unica alternativa ad essa è rappresentata dall’estrazione del dente, cosa che è sempre bene evitare fin quando possibile.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IMPLANTOLOGIA</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moderna implantologia è una disciplina sicura e con alte percentuali di successo. Con i moderni impianti in titanio non esiste più il tanto temuto rigetto. Ciò non toglie che una piccola parte degli impianti inseriti possano ugualmente andare incontro ad una mancata integrazione che comporta un fallimento dell’impianto precoce o tardivo. Questa evenienza si verifica nella maggior parte dei casi entro i primi tre mesi dall’inserimento dell’impianto, ma può verificarsi anche a distanza di più tempo, soprattutto se il paziente non pratica un’accurata igiene orale quotidiana a casa e non esegue regolari sedute d’igiene orale in studio almeno due volte all’anno. Vi sono condizioni cliniche e/o comportamentali che fanno aumentare il rischio di fallimento degli impianti e che sono rappresentate dal diabete, dal fumo, dall’osteoporosi grave e dall’utilizzo di alcune classi di farmaci come i bifosfonati e altri. Questi fallimenti degli impianti (precoci o tardivi) pregiudicano ovviamente anche la prognosi delle protesi legate agli impianti stessi, se queste sono state già eseguite. Altre complicazioni dell’implantologia sono legate all’atto chirurgico (dolore, gonfiore, ematoma, emorragia). In rari casi possono verificarsi parestesie transitorie o permanenti, quando l’intervento è condotto in prossimità di strutture nervose che vengono accidentalmente lesionate. Rare ma pur sempre possibili sono infine i cedimenti meccanici di qualche componente implantare. Fra queste ricordiamo la frattura dell’impianto o dei monconi ad esso fissati.</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Anche questi rari inconvenienti pregiudicano il successo della protesi su di essi eseguita.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PROTESI FISSA</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la protesi fissa può essere eseguita ad appoggio dentario o implantare. Nel caso di protesi ad appoggio dentario (monconi) queste hanno una durata media di circa 7-10 anni. Le complicazioni che si verificano più frequentemente sono: infiltrazione del/i monconi protesici dei denti naturali con conseguente carie degli stessi e decementazione del manufatto protesico;  perdita di vitalità di uno o più denti con conseguente possibile sviluppo di un’infezione apicale;  cedimento meccanico della travata della protesi (frattura) o della sua superficie estetica con esposizione del metallo sottostante; frattura dei monconi e/o delle radici che fungono da pilastri alla protesi, soprattutto se si tratta di denti devitalizzati e ricostruiti con perni radicolari. Anche l’esecuzione di elementi protesici in estensione (a sbalzo) determina un più elevato stress meccanico sulla struttura dento-protesica ed è gravata da una più elevata percentuale di fallimenti. Nel caso di protesi ad appoggio implantare, le principali complicazioni sono rappresentate da: infezioni a carico degli impianti (perimplantiti) quasi sempre dovute ad una insufficiente igiene orale o a condizioni generali legate al paziente (forti fumatori, diabete, grave osteoporosi, utilizzo di particolari classi di farmaci…). Altre complicazioni sono rappresentate dalle fratture meccaniche o di componentistiche implantari o protesiche (cedimenti strutturali e/o della superficie estetica). Tutte queste complicazioni aumentano statisticamente con il passare degli anni.</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PROTESI MOBILI</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 protesi mobili possono essere totali (dentiere) o parziali, ancorate ai denti residui o a impianti (overdenture) e presentano diverse possibili complicazioni ed effetti collaterali fra i quali segnaliamo: il maggior ingombro in bocca della protesi con conseguente iniziale difficoltà ad abituarsi alla presenza di questo “corpo estraneo”, accompagnate a volte da iniziali difficoltà fonatorie e dalla presenza in alcuni pazienti dello stimolo del vomito quando la protesi viene introdotta in bocca. Queste situazioni, in genere regrediscono nel giro di qualche settimana se il paziente è costante nel portare la protesi in modo da permettere all’organismo di adattarsi alla nuova situazione. Oltre a ciò, si segnala  la minor stabilità delle protesi mobili rispetto alle protesi fisse, con conseguente possibile movimento più o meno ampio delle protesi, la possibilità che queste provochino dolorosi decubiti gengivali (da eliminare da parte del dentista attraverso dei piccoli ritocchi delle flange in resina), la presenza (in caso di protesi mobili parziali) di meccanismi di ancoraggio dentari (ganci) che quando presenti a livello dei denti anteriori possono risultare visibili ed antiestetici, la necessità di provvedere a periodici adattamenti della base protesica (ribasature) da eseguire circa una volta all’anno per correggere le fisiologiche modificazioni nel tempo delle superfici di appoggio ossee e gengivali, la possibile frattura della superficie resinosa della protesi stessa (soprattutto se questa non appoggia più bene perché non regolarmente ribasata o a causa di cadute accidentali della protesi), una più alta incidenza di carie dei denti sedi di ganci e appoggi, l’usura dei denti in resina che col tempo tendono a consumarsi.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ORTODONZIA</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il trattamento ortodontico ha lo scopo di allineare i denti e di mettere in relazione fra loro le arcate dentarie nel modo funzionalmente più corretto possibile. Per far questo, dopo opportuno studio del caso (sia radiografico che cefalometrico), ci si avvale di appositi dispositivi (fissi o mobili, intra od extra orali) atti ad esercitare delle trazioni sui denti in modo da spostarli e portarli nella giusta posizione. Durante questi movimenti, si può avere inizialmente un po’ di dolenzia, soprattutto quando si attivano le trazioni sui denti o nei primi giorni dopo il cambio dei dispositivi mobili. In caso di affollamenti molto importanti, può essere necessario al fine di creare lo spazio utile per allineare i denti, dover procedere all’estrazione di qualche elemento dentario. Più spesso si rende invece indispensabile eseguire un leggero “stripping” di alcuni denti (abrasione dello smalto di 0,1-0,2mm. per lato, eseguita con apposite strip di metallo) per guadagnare un po’ di spazio per migliorare l’allineamento corretto della dentatura. In caso di utilizzo di apparecchiature ortodontiche fisse, si incollano ai denti dei bottoncini di metallo o di ceramica (brackets) ai quali vengono applicati dei fili di trazione metallici (archi) che sono visibili e rendono il sorriso antiestetico. Inoltre, queste apparecchiature fisse possono creare un lieve traumatismo ai tessuti molli circostanti (guance, labbra, lingua) con relativo leggero disagio. I portatori di apparecchi ortodontici fissi dovranno curare in modo scrupoloso la loro igiene orale in quanto le apparecchiature fisse trattengono placca ed è dunque indispensabile pulirsi accuratamente i denti più volte al giorno ed eseguire regolari sedute di igiene orale professionale in studio secondo le necessità. Il non effettuare attentamente queste procedure, può favorire lo sviluppo della carie dentaria e dell’infiammazione gengivale rendendo necessaria la sospensione del trattamento. Al termine del piano di cura ortodontico lo studio vi fornirà degli appositi mezzi di contenzione o di mantenimento (fissi o mobili) indispensabili per stabilizzare il risultato raggiunto. L’utilizzo regolare di questi dispositivi è molto importante per poter mantenere nel tempo quanto ottenuto. Infatti, se i dispositivi di mantenimento non vengono posizionati o vengono portati saltuariamente, i denti spesso tendono a rispostarsi, dando luogo a delle recidive. Un leggero affollamento dei denti anteriori si verifica comunque frequentemente nella maggioranza delle persone con il passare dell’età, in quanto si ha una modifica della struttura scheletrica che determina dei piccoli spostamenti dei denti che sono da considerare fisiologici.</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CONSENSO</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Dichiaro di aver preso visione di quanto riportato in questo modulo informativo al fine di poter esprimere il mio consenso informato alle cure.</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Dichiaro di aver ben compreso le finalità delle terapie alle quali chiedo di essere sottoposto/a, e che mi sono state spiegate nel corso della visita, le eventuali alternative terapeutiche possibili nel mio caso specifico, di essere stato informato sulle procedure che verranno eseguite e di essere stato reso edotto sui possibili imprevisti, effetti collaterali e complicanze insiti negli stessi trattamenti, che potrebbero verificarsi durante e dopo le cure. </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 particolare, esprimo il mio consenso anche al possibile utilizzo dei biomateriali in corso di interventi di chirurgia orale nel caso il dentista ne ravveda intraoperatoriamente la necessità per il buon fine della terapia. Lascio all’odontoiatra la scelta del biomateriale più adatto per la mia specifica situazione.</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Ogni domanda che ho rivolto all’odontoiatra ha ricevuto chiara ed esauriente spiegazione.</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Esprimo pertanto il mio consenso informato all’esecuzione delle terapie propostemi dal dentista. </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Sono a conoscenza di poter revocare il mio consenso prima di ogni specifica terapia.   </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Io sottoscritto/a Sig. _______________________________________________________________________</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nato/a a _________________________________ ( ______ ), il _____________________________________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dichiaro di aver ben compreso le finalità delle terapie alle quali chiedo di essere sottoposto/a (da effettuare su mio/a figlio/a) __________________________________________________________________________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nato/a a _________________________________  ( ______ ), il _____________________________________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come sopra riportato.</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MUGNANO DI NAPOLI, lì ______________________________</w:t>
        <w:br w:type="textWrapping"/>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Firma leggibile del paziente o del genitore/tutore in caso di minore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701" w:right="0" w:firstLine="56.99999999999988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______________________________________________________</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114300" distR="114300">
            <wp:extent cx="5129530" cy="6671310"/>
            <wp:effectExtent b="0" l="0" r="0" t="0"/>
            <wp:docPr id="103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129530" cy="667131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5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9" w:type="default"/>
      <w:footerReference r:id="rId10" w:type="default"/>
      <w:pgSz w:h="16838" w:w="11906" w:orient="portrait"/>
      <w:pgMar w:bottom="567" w:top="994" w:left="2693"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200" w:before="0" w:line="276"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200" w:before="0" w:line="276"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FIRMA____________________________________________________</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e">
    <w:name w:val="Normale"/>
    <w:next w:val="Normale"/>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1"/>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paragraph" w:styleId="Standard">
    <w:name w:val="Standard"/>
    <w:next w:val="Standard"/>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Arial" w:cs="Arial" w:eastAsia="Times New Roman" w:hAnsi="Arial"/>
      <w:color w:val="000000"/>
      <w:w w:val="100"/>
      <w:position w:val="-1"/>
      <w:sz w:val="24"/>
      <w:szCs w:val="24"/>
      <w:effect w:val="none"/>
      <w:vertAlign w:val="baseline"/>
      <w:cs w:val="0"/>
      <w:em w:val="none"/>
      <w:lang w:bidi="ar-SA" w:eastAsia="it-IT" w:val="it-IT"/>
    </w:rPr>
  </w:style>
  <w:style w:type="paragraph" w:styleId="Normale(Web)">
    <w:name w:val="Normale (Web)"/>
    <w:basedOn w:val="Normale"/>
    <w:next w:val="Normale(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it-IT" w:val="it-IT"/>
    </w:rPr>
  </w:style>
  <w:style w:type="character" w:styleId="Enfasi(grassetto)">
    <w:name w:val="Enfasi (grassetto)"/>
    <w:next w:val="Enfasi(grassetto)"/>
    <w:autoRedefine w:val="0"/>
    <w:hidden w:val="0"/>
    <w:qFormat w:val="0"/>
    <w:rPr>
      <w:b w:val="1"/>
      <w:w w:val="100"/>
      <w:position w:val="-1"/>
      <w:effect w:val="none"/>
      <w:vertAlign w:val="baseline"/>
      <w:cs w:val="0"/>
      <w:em w:val="none"/>
      <w:lang/>
    </w:rPr>
  </w:style>
  <w:style w:type="paragraph" w:styleId="Intestazione">
    <w:name w:val="Intestazione"/>
    <w:basedOn w:val="Normale"/>
    <w:next w:val="Intestazione"/>
    <w:autoRedefine w:val="0"/>
    <w:hidden w:val="0"/>
    <w:qFormat w:val="1"/>
    <w:pPr>
      <w:tabs>
        <w:tab w:val="center" w:leader="none" w:pos="4819"/>
        <w:tab w:val="right" w:leader="none" w:pos="9638"/>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it-IT" w:val="it-IT"/>
    </w:rPr>
  </w:style>
  <w:style w:type="character" w:styleId="IntestazioneCarattere">
    <w:name w:val="Intestazione Carattere"/>
    <w:next w:val="IntestazioneCarattere"/>
    <w:autoRedefine w:val="0"/>
    <w:hidden w:val="0"/>
    <w:qFormat w:val="0"/>
    <w:rPr>
      <w:w w:val="100"/>
      <w:position w:val="-1"/>
      <w:sz w:val="22"/>
      <w:szCs w:val="22"/>
      <w:effect w:val="none"/>
      <w:vertAlign w:val="baseline"/>
      <w:cs w:val="0"/>
      <w:em w:val="none"/>
      <w:lang/>
    </w:rPr>
  </w:style>
  <w:style w:type="paragraph" w:styleId="Pièdipagina">
    <w:name w:val="Piè di pagina"/>
    <w:basedOn w:val="Normale"/>
    <w:next w:val="Pièdipagina"/>
    <w:autoRedefine w:val="0"/>
    <w:hidden w:val="0"/>
    <w:qFormat w:val="1"/>
    <w:pPr>
      <w:tabs>
        <w:tab w:val="center" w:leader="none" w:pos="4819"/>
        <w:tab w:val="right" w:leader="none" w:pos="9638"/>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it-IT" w:val="it-IT"/>
    </w:rPr>
  </w:style>
  <w:style w:type="character" w:styleId="PièdipaginaCarattere">
    <w:name w:val="Piè di pagina Carattere"/>
    <w:next w:val="PièdipaginaCarattere"/>
    <w:autoRedefine w:val="0"/>
    <w:hidden w:val="0"/>
    <w:qFormat w:val="0"/>
    <w:rPr>
      <w:w w:val="100"/>
      <w:position w:val="-1"/>
      <w:sz w:val="22"/>
      <w:szCs w:val="22"/>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TMQ4L0yzI5ySI8YmJQ6bPf55lg==">CgMxLjA4AHIhMS1admt4RFVlSFJYamFiek1Da3FvUUw3MzJQU1NMZzJB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2025-05-19T07:45:00Z</dcterms:created>
  <dc:creator>AdminOffice Kaleidon</dc:creator>
</cp:coreProperties>
</file>